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01" w:rsidRPr="00D37CEA" w:rsidRDefault="00134681" w:rsidP="00D37CEA">
      <w:pPr>
        <w:rPr>
          <w:rFonts w:ascii="Arial" w:eastAsia="Arial Unicode MS" w:hAnsi="Arial" w:cs="Arial"/>
        </w:rPr>
      </w:pPr>
      <w:r w:rsidRPr="00D37CEA"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2807970" cy="18719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edWeFight-email(SchoolReadiness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801" w:rsidRPr="00D37CEA" w:rsidRDefault="006C2801" w:rsidP="00D37CEA">
      <w:pPr>
        <w:jc w:val="right"/>
        <w:rPr>
          <w:rFonts w:ascii="Arial" w:eastAsia="Arial Unicode MS" w:hAnsi="Arial" w:cs="Arial"/>
          <w:b/>
        </w:rPr>
      </w:pPr>
    </w:p>
    <w:p w:rsidR="006C2801" w:rsidRPr="00D37CEA" w:rsidRDefault="006C2801" w:rsidP="00D37CEA">
      <w:pPr>
        <w:jc w:val="right"/>
        <w:rPr>
          <w:rFonts w:ascii="Arial" w:eastAsia="Arial Unicode MS" w:hAnsi="Arial" w:cs="Arial"/>
          <w:b/>
        </w:rPr>
      </w:pPr>
    </w:p>
    <w:p w:rsidR="006C2801" w:rsidRPr="00D37CEA" w:rsidRDefault="006C2801" w:rsidP="00D37CEA">
      <w:pPr>
        <w:jc w:val="right"/>
        <w:rPr>
          <w:rFonts w:ascii="Arial" w:eastAsia="Arial Unicode MS" w:hAnsi="Arial" w:cs="Arial"/>
          <w:b/>
        </w:rPr>
      </w:pPr>
    </w:p>
    <w:p w:rsidR="006C2801" w:rsidRPr="00D37CEA" w:rsidRDefault="006C2801" w:rsidP="00D37CEA">
      <w:pPr>
        <w:jc w:val="right"/>
        <w:rPr>
          <w:rFonts w:ascii="Arial" w:eastAsia="Arial Unicode MS" w:hAnsi="Arial" w:cs="Arial"/>
          <w:b/>
        </w:rPr>
      </w:pPr>
    </w:p>
    <w:p w:rsidR="006C2801" w:rsidRPr="00D37CEA" w:rsidRDefault="006C2801" w:rsidP="00D37CEA">
      <w:pPr>
        <w:jc w:val="right"/>
        <w:rPr>
          <w:rFonts w:ascii="Arial" w:eastAsia="Arial Unicode MS" w:hAnsi="Arial" w:cs="Arial"/>
          <w:b/>
        </w:rPr>
      </w:pPr>
    </w:p>
    <w:p w:rsidR="006C2801" w:rsidRPr="00D37CEA" w:rsidRDefault="006C2801" w:rsidP="00D37CEA">
      <w:pPr>
        <w:jc w:val="right"/>
        <w:rPr>
          <w:rFonts w:ascii="Arial" w:eastAsia="Arial Unicode MS" w:hAnsi="Arial" w:cs="Arial"/>
          <w:b/>
        </w:rPr>
      </w:pPr>
    </w:p>
    <w:p w:rsidR="006C2801" w:rsidRPr="00D37CEA" w:rsidRDefault="006C2801" w:rsidP="00D37CEA">
      <w:pPr>
        <w:jc w:val="right"/>
        <w:rPr>
          <w:rFonts w:ascii="Arial" w:eastAsia="Arial Unicode MS" w:hAnsi="Arial" w:cs="Arial"/>
          <w:b/>
        </w:rPr>
      </w:pPr>
    </w:p>
    <w:p w:rsidR="006C2801" w:rsidRPr="00D37CEA" w:rsidRDefault="006C2801" w:rsidP="00D37CEA">
      <w:pPr>
        <w:jc w:val="right"/>
        <w:rPr>
          <w:rFonts w:ascii="Arial" w:eastAsia="Arial Unicode MS" w:hAnsi="Arial" w:cs="Arial"/>
          <w:b/>
        </w:rPr>
      </w:pPr>
    </w:p>
    <w:p w:rsidR="00134681" w:rsidRPr="00D37CEA" w:rsidRDefault="00134681" w:rsidP="00D37CEA">
      <w:pPr>
        <w:jc w:val="right"/>
        <w:rPr>
          <w:rFonts w:ascii="Arial" w:eastAsia="Arial Unicode MS" w:hAnsi="Arial" w:cs="Arial"/>
          <w:b/>
        </w:rPr>
      </w:pPr>
    </w:p>
    <w:p w:rsidR="00D37CEA" w:rsidRDefault="00D37CEA" w:rsidP="00BB31D4">
      <w:pPr>
        <w:rPr>
          <w:rFonts w:ascii="Arial" w:eastAsia="Arial Unicode MS" w:hAnsi="Arial" w:cs="Arial"/>
          <w:b/>
        </w:rPr>
      </w:pPr>
    </w:p>
    <w:p w:rsidR="00D37CEA" w:rsidRDefault="00D37CEA" w:rsidP="00D37CEA">
      <w:pPr>
        <w:jc w:val="right"/>
        <w:rPr>
          <w:rFonts w:ascii="Arial" w:eastAsia="Arial Unicode MS" w:hAnsi="Arial" w:cs="Arial"/>
          <w:b/>
        </w:rPr>
      </w:pPr>
    </w:p>
    <w:p w:rsidR="00134681" w:rsidRPr="00EB5CDB" w:rsidRDefault="005D4743" w:rsidP="00D37CEA">
      <w:pPr>
        <w:jc w:val="right"/>
        <w:rPr>
          <w:rFonts w:ascii="Arial" w:eastAsia="Arial Unicode MS" w:hAnsi="Arial" w:cs="Arial"/>
          <w:b/>
        </w:rPr>
      </w:pPr>
      <w:r w:rsidRPr="00EB5CDB">
        <w:rPr>
          <w:rFonts w:ascii="Arial" w:eastAsia="Arial Unicode MS" w:hAnsi="Arial" w:cs="Arial"/>
          <w:b/>
        </w:rPr>
        <w:t xml:space="preserve">1,940 </w:t>
      </w:r>
      <w:r w:rsidR="00134681" w:rsidRPr="00EB5CDB">
        <w:rPr>
          <w:rFonts w:ascii="Arial" w:eastAsia="Arial Unicode MS" w:hAnsi="Arial" w:cs="Arial"/>
          <w:b/>
        </w:rPr>
        <w:t>Children Age 0-5 Live in Poverty</w:t>
      </w:r>
    </w:p>
    <w:p w:rsidR="00DA31E8" w:rsidRPr="00EB5CDB" w:rsidRDefault="00DA31E8" w:rsidP="00D37CEA">
      <w:pPr>
        <w:jc w:val="right"/>
        <w:rPr>
          <w:rFonts w:ascii="Arial" w:eastAsia="Arial Unicode MS" w:hAnsi="Arial" w:cs="Arial"/>
          <w:b/>
        </w:rPr>
      </w:pPr>
      <w:r w:rsidRPr="00EB5CDB">
        <w:rPr>
          <w:rFonts w:ascii="Arial" w:eastAsia="Arial Unicode MS" w:hAnsi="Arial" w:cs="Arial"/>
          <w:b/>
        </w:rPr>
        <w:t>361 Children Age 0-5 in Foster Care Due to Abuse and Neglect</w:t>
      </w:r>
    </w:p>
    <w:p w:rsidR="005D4743" w:rsidRPr="00EB5CDB" w:rsidRDefault="005D4743" w:rsidP="00D37CEA">
      <w:pPr>
        <w:rPr>
          <w:rFonts w:ascii="Arial" w:eastAsia="Arial Unicode MS" w:hAnsi="Arial" w:cs="Arial"/>
          <w:b/>
        </w:rPr>
      </w:pPr>
    </w:p>
    <w:p w:rsidR="00D37CEA" w:rsidRPr="00EB5CDB" w:rsidRDefault="00D37CEA" w:rsidP="00D37CEA">
      <w:pPr>
        <w:rPr>
          <w:rFonts w:ascii="Arial" w:eastAsia="Arial Unicode MS" w:hAnsi="Arial" w:cs="Arial"/>
          <w:b/>
        </w:rPr>
      </w:pPr>
    </w:p>
    <w:p w:rsidR="00C2772F" w:rsidRPr="00EB5CDB" w:rsidRDefault="00D37CEA" w:rsidP="00D37CEA">
      <w:pPr>
        <w:rPr>
          <w:rFonts w:ascii="Arial" w:eastAsia="Arial Unicode MS" w:hAnsi="Arial" w:cs="Arial"/>
          <w:b/>
        </w:rPr>
      </w:pPr>
      <w:r w:rsidRPr="00EB5CDB">
        <w:rPr>
          <w:rFonts w:ascii="Arial" w:eastAsia="Arial Unicode MS" w:hAnsi="Arial" w:cs="Arial"/>
          <w:b/>
        </w:rPr>
        <w:t>J</w:t>
      </w:r>
      <w:r w:rsidR="002944D3" w:rsidRPr="00EB5CDB">
        <w:rPr>
          <w:rFonts w:ascii="Arial" w:eastAsia="Arial Unicode MS" w:hAnsi="Arial" w:cs="Arial"/>
          <w:b/>
        </w:rPr>
        <w:t>oin the</w:t>
      </w:r>
      <w:r w:rsidR="00C2772F" w:rsidRPr="00EB5CDB">
        <w:rPr>
          <w:rFonts w:ascii="Arial" w:eastAsia="Arial Unicode MS" w:hAnsi="Arial" w:cs="Arial"/>
          <w:b/>
        </w:rPr>
        <w:t xml:space="preserve"> FIGHT.</w:t>
      </w:r>
    </w:p>
    <w:p w:rsidR="00C2772F" w:rsidRPr="00EB5CDB" w:rsidRDefault="006C2801" w:rsidP="00D37CEA">
      <w:pPr>
        <w:rPr>
          <w:rFonts w:ascii="Arial" w:eastAsia="Arial Unicode MS" w:hAnsi="Arial" w:cs="Arial"/>
        </w:rPr>
      </w:pPr>
      <w:r w:rsidRPr="00EB5CDB">
        <w:rPr>
          <w:rFonts w:ascii="Arial" w:eastAsia="Arial Unicode MS" w:hAnsi="Arial" w:cs="Arial"/>
        </w:rPr>
        <w:t xml:space="preserve">United Way </w:t>
      </w:r>
      <w:r w:rsidR="00EC68B0" w:rsidRPr="00EB5CDB">
        <w:rPr>
          <w:rFonts w:ascii="Arial" w:eastAsia="Arial Unicode MS" w:hAnsi="Arial" w:cs="Arial"/>
        </w:rPr>
        <w:t>and their partners fight for our youngest children whose earliest years are mor</w:t>
      </w:r>
      <w:r w:rsidR="00BB31D4" w:rsidRPr="00EB5CDB">
        <w:rPr>
          <w:rFonts w:ascii="Arial" w:eastAsia="Arial Unicode MS" w:hAnsi="Arial" w:cs="Arial"/>
        </w:rPr>
        <w:t>e of a nightmare than a lullaby.</w:t>
      </w:r>
      <w:r w:rsidR="00E85D6F" w:rsidRPr="00EB5CDB">
        <w:rPr>
          <w:rFonts w:ascii="Arial" w:eastAsia="Arial Unicode MS" w:hAnsi="Arial" w:cs="Arial"/>
        </w:rPr>
        <w:t xml:space="preserve"> </w:t>
      </w:r>
      <w:r w:rsidR="002944D3" w:rsidRPr="00EB5CDB">
        <w:rPr>
          <w:rFonts w:ascii="Arial" w:eastAsia="Arial Unicode MS" w:hAnsi="Arial" w:cs="Arial"/>
        </w:rPr>
        <w:t xml:space="preserve">No time is more critical in a child’s </w:t>
      </w:r>
      <w:r w:rsidR="00BB31D4" w:rsidRPr="00EB5CDB">
        <w:rPr>
          <w:rFonts w:ascii="Arial" w:eastAsia="Arial Unicode MS" w:hAnsi="Arial" w:cs="Arial"/>
        </w:rPr>
        <w:t>development</w:t>
      </w:r>
      <w:r w:rsidR="002944D3" w:rsidRPr="00EB5CDB">
        <w:rPr>
          <w:rFonts w:ascii="Arial" w:eastAsia="Arial Unicode MS" w:hAnsi="Arial" w:cs="Arial"/>
        </w:rPr>
        <w:t xml:space="preserve"> tha</w:t>
      </w:r>
      <w:r w:rsidR="00E85D6F" w:rsidRPr="00EB5CDB">
        <w:rPr>
          <w:rFonts w:ascii="Arial" w:eastAsia="Arial Unicode MS" w:hAnsi="Arial" w:cs="Arial"/>
        </w:rPr>
        <w:t xml:space="preserve">n the prenatal years to age 5. </w:t>
      </w:r>
      <w:r w:rsidR="002944D3" w:rsidRPr="00EB5CDB">
        <w:rPr>
          <w:rFonts w:ascii="Arial" w:eastAsia="Arial Unicode MS" w:hAnsi="Arial" w:cs="Arial"/>
        </w:rPr>
        <w:t>During those ages – last year in our community -- over 1,900 children experienced the daily traumas of poverty; over 36</w:t>
      </w:r>
      <w:r w:rsidR="00F25440" w:rsidRPr="00EB5CDB">
        <w:rPr>
          <w:rFonts w:ascii="Arial" w:eastAsia="Arial Unicode MS" w:hAnsi="Arial" w:cs="Arial"/>
        </w:rPr>
        <w:t>0</w:t>
      </w:r>
      <w:r w:rsidR="002944D3" w:rsidRPr="00EB5CDB">
        <w:rPr>
          <w:rFonts w:ascii="Arial" w:eastAsia="Arial Unicode MS" w:hAnsi="Arial" w:cs="Arial"/>
        </w:rPr>
        <w:t xml:space="preserve"> ended up in foster care</w:t>
      </w:r>
      <w:r w:rsidR="009C638D" w:rsidRPr="00EB5CDB">
        <w:rPr>
          <w:rFonts w:ascii="Arial" w:eastAsia="Arial Unicode MS" w:hAnsi="Arial" w:cs="Arial"/>
        </w:rPr>
        <w:t xml:space="preserve"> due to abuse and</w:t>
      </w:r>
      <w:r w:rsidR="00E85D6F" w:rsidRPr="00EB5CDB">
        <w:rPr>
          <w:rFonts w:ascii="Arial" w:eastAsia="Arial Unicode MS" w:hAnsi="Arial" w:cs="Arial"/>
        </w:rPr>
        <w:t xml:space="preserve"> neglect. </w:t>
      </w:r>
      <w:r w:rsidR="009C638D" w:rsidRPr="00EB5CDB">
        <w:rPr>
          <w:rFonts w:ascii="Arial" w:eastAsia="Arial Unicode MS" w:hAnsi="Arial" w:cs="Arial"/>
        </w:rPr>
        <w:t>C</w:t>
      </w:r>
      <w:r w:rsidR="002944D3" w:rsidRPr="00EB5CDB">
        <w:rPr>
          <w:rFonts w:ascii="Arial" w:eastAsia="Arial Unicode MS" w:hAnsi="Arial" w:cs="Arial"/>
        </w:rPr>
        <w:t>ountless others lived in shelters and depended on the k</w:t>
      </w:r>
      <w:r w:rsidR="00E85D6F" w:rsidRPr="00EB5CDB">
        <w:rPr>
          <w:rFonts w:ascii="Arial" w:eastAsia="Arial Unicode MS" w:hAnsi="Arial" w:cs="Arial"/>
        </w:rPr>
        <w:t xml:space="preserve">indness of strangers for food. </w:t>
      </w:r>
      <w:r w:rsidR="00EC68B0" w:rsidRPr="00EB5CDB">
        <w:rPr>
          <w:rFonts w:ascii="Arial" w:eastAsia="Arial Unicode MS" w:hAnsi="Arial" w:cs="Arial"/>
        </w:rPr>
        <w:t xml:space="preserve">It is </w:t>
      </w:r>
      <w:r w:rsidR="00E85D6F" w:rsidRPr="00EB5CDB">
        <w:rPr>
          <w:rFonts w:ascii="Arial" w:eastAsia="Arial Unicode MS" w:hAnsi="Arial" w:cs="Arial"/>
        </w:rPr>
        <w:t>well known that when</w:t>
      </w:r>
      <w:r w:rsidR="00EC68B0" w:rsidRPr="00EB5CDB">
        <w:rPr>
          <w:rFonts w:ascii="Arial" w:eastAsia="Arial Unicode MS" w:hAnsi="Arial" w:cs="Arial"/>
        </w:rPr>
        <w:t xml:space="preserve"> poverty begins </w:t>
      </w:r>
      <w:r w:rsidR="00E85D6F" w:rsidRPr="00EB5CDB">
        <w:rPr>
          <w:rFonts w:ascii="Arial" w:eastAsia="Arial Unicode MS" w:hAnsi="Arial" w:cs="Arial"/>
        </w:rPr>
        <w:t>in childhood, its effects last a lifetime. United Way</w:t>
      </w:r>
      <w:r w:rsidR="00EC68B0" w:rsidRPr="00EB5CDB">
        <w:rPr>
          <w:rFonts w:ascii="Arial" w:eastAsia="Arial Unicode MS" w:hAnsi="Arial" w:cs="Arial"/>
        </w:rPr>
        <w:t xml:space="preserve"> fight</w:t>
      </w:r>
      <w:r w:rsidR="00E85D6F" w:rsidRPr="00EB5CDB">
        <w:rPr>
          <w:rFonts w:ascii="Arial" w:eastAsia="Arial Unicode MS" w:hAnsi="Arial" w:cs="Arial"/>
        </w:rPr>
        <w:t>s</w:t>
      </w:r>
      <w:r w:rsidR="00EC68B0" w:rsidRPr="00EB5CDB">
        <w:rPr>
          <w:rFonts w:ascii="Arial" w:eastAsia="Arial Unicode MS" w:hAnsi="Arial" w:cs="Arial"/>
        </w:rPr>
        <w:t xml:space="preserve"> to change the odds.</w:t>
      </w:r>
    </w:p>
    <w:p w:rsidR="002944D3" w:rsidRPr="00EB5CDB" w:rsidRDefault="002944D3" w:rsidP="00D37CEA">
      <w:pPr>
        <w:rPr>
          <w:rFonts w:ascii="Arial" w:eastAsia="Arial Unicode MS" w:hAnsi="Arial" w:cs="Arial"/>
          <w:b/>
        </w:rPr>
      </w:pPr>
    </w:p>
    <w:p w:rsidR="004014EC" w:rsidRPr="00EB5CDB" w:rsidRDefault="004014EC" w:rsidP="00D37CEA">
      <w:pPr>
        <w:rPr>
          <w:rFonts w:ascii="Arial" w:eastAsia="Arial Unicode MS" w:hAnsi="Arial" w:cs="Arial"/>
          <w:b/>
        </w:rPr>
      </w:pPr>
      <w:r w:rsidRPr="00EB5CDB">
        <w:rPr>
          <w:rFonts w:ascii="Arial" w:eastAsia="Arial Unicode MS" w:hAnsi="Arial" w:cs="Arial"/>
          <w:b/>
        </w:rPr>
        <w:t xml:space="preserve">We WIN by Living United. </w:t>
      </w:r>
    </w:p>
    <w:p w:rsidR="002944D3" w:rsidRPr="00EB5CDB" w:rsidRDefault="002944D3" w:rsidP="00D37CEA">
      <w:pPr>
        <w:rPr>
          <w:rFonts w:ascii="Arial" w:eastAsia="Arial Unicode MS" w:hAnsi="Arial" w:cs="Arial"/>
          <w:b/>
        </w:rPr>
      </w:pPr>
      <w:r w:rsidRPr="00EB5CDB">
        <w:rPr>
          <w:rFonts w:ascii="Arial" w:eastAsia="Arial Unicode MS" w:hAnsi="Arial" w:cs="Arial"/>
        </w:rPr>
        <w:t>In 201</w:t>
      </w:r>
      <w:r w:rsidR="00E85D6F" w:rsidRPr="00EB5CDB">
        <w:rPr>
          <w:rFonts w:ascii="Arial" w:eastAsia="Arial Unicode MS" w:hAnsi="Arial" w:cs="Arial"/>
        </w:rPr>
        <w:t>8</w:t>
      </w:r>
      <w:r w:rsidRPr="00EB5CDB">
        <w:rPr>
          <w:rFonts w:ascii="Arial" w:eastAsia="Arial Unicode MS" w:hAnsi="Arial" w:cs="Arial"/>
        </w:rPr>
        <w:t xml:space="preserve">, United Way and their partners worked </w:t>
      </w:r>
      <w:r w:rsidR="00BB31D4" w:rsidRPr="00EB5CDB">
        <w:rPr>
          <w:rFonts w:ascii="Arial" w:eastAsia="Arial Unicode MS" w:hAnsi="Arial" w:cs="Arial"/>
        </w:rPr>
        <w:t>tirelessly</w:t>
      </w:r>
      <w:r w:rsidRPr="00EB5CDB">
        <w:rPr>
          <w:rFonts w:ascii="Arial" w:eastAsia="Arial Unicode MS" w:hAnsi="Arial" w:cs="Arial"/>
        </w:rPr>
        <w:t xml:space="preserve"> to help </w:t>
      </w:r>
      <w:r w:rsidR="00CA1C8C" w:rsidRPr="00EB5CDB">
        <w:rPr>
          <w:rFonts w:ascii="Arial" w:eastAsia="Arial Unicode MS" w:hAnsi="Arial" w:cs="Arial"/>
        </w:rPr>
        <w:t xml:space="preserve">our youngest </w:t>
      </w:r>
      <w:r w:rsidRPr="00EB5CDB">
        <w:rPr>
          <w:rFonts w:ascii="Arial" w:eastAsia="Arial Unicode MS" w:hAnsi="Arial" w:cs="Arial"/>
        </w:rPr>
        <w:t>children face the stress and hardship that affect early learning.</w:t>
      </w:r>
      <w:r w:rsidR="00BE27AA" w:rsidRPr="00EB5CDB">
        <w:rPr>
          <w:rFonts w:ascii="Arial" w:eastAsia="Arial Unicode MS" w:hAnsi="Arial" w:cs="Arial"/>
        </w:rPr>
        <w:t xml:space="preserve"> 2,</w:t>
      </w:r>
      <w:r w:rsidR="009B1233" w:rsidRPr="00EB5CDB">
        <w:rPr>
          <w:rFonts w:ascii="Arial" w:eastAsia="Arial Unicode MS" w:hAnsi="Arial" w:cs="Arial"/>
        </w:rPr>
        <w:t>232</w:t>
      </w:r>
      <w:r w:rsidR="00B962B7" w:rsidRPr="00EB5CDB">
        <w:rPr>
          <w:rFonts w:ascii="Arial" w:eastAsia="Arial Unicode MS" w:hAnsi="Arial" w:cs="Arial"/>
        </w:rPr>
        <w:t xml:space="preserve"> donors made it possible for:</w:t>
      </w:r>
    </w:p>
    <w:p w:rsidR="00B962B7" w:rsidRPr="00EB5CDB" w:rsidRDefault="00F25440" w:rsidP="00B962B7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EB5CDB">
        <w:rPr>
          <w:rFonts w:ascii="Arial" w:eastAsia="Arial Unicode MS" w:hAnsi="Arial" w:cs="Arial"/>
        </w:rPr>
        <w:t>Over 500</w:t>
      </w:r>
      <w:r w:rsidR="00B962B7" w:rsidRPr="00EB5CDB">
        <w:rPr>
          <w:rFonts w:ascii="Arial" w:eastAsia="Arial Unicode MS" w:hAnsi="Arial" w:cs="Arial"/>
        </w:rPr>
        <w:t xml:space="preserve"> vulnerable children to receive quality childcare/preschool, and make significant development gains.</w:t>
      </w:r>
    </w:p>
    <w:p w:rsidR="009067F3" w:rsidRPr="00EB5CDB" w:rsidRDefault="009067F3" w:rsidP="00B962B7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EB5CDB">
        <w:rPr>
          <w:rFonts w:ascii="Arial" w:eastAsia="Arial Unicode MS" w:hAnsi="Arial" w:cs="Arial"/>
        </w:rPr>
        <w:t xml:space="preserve">The parents of these children to access </w:t>
      </w:r>
      <w:r w:rsidR="00BB31D4" w:rsidRPr="00EB5CDB">
        <w:rPr>
          <w:rFonts w:ascii="Arial" w:eastAsia="Arial Unicode MS" w:hAnsi="Arial" w:cs="Arial"/>
        </w:rPr>
        <w:t>parent training</w:t>
      </w:r>
      <w:r w:rsidR="00BE27AA" w:rsidRPr="00EB5CDB">
        <w:rPr>
          <w:rFonts w:ascii="Arial" w:eastAsia="Arial Unicode MS" w:hAnsi="Arial" w:cs="Arial"/>
        </w:rPr>
        <w:t>,</w:t>
      </w:r>
      <w:r w:rsidRPr="00EB5CDB">
        <w:rPr>
          <w:rFonts w:ascii="Arial" w:eastAsia="Arial Unicode MS" w:hAnsi="Arial" w:cs="Arial"/>
        </w:rPr>
        <w:t xml:space="preserve"> employment </w:t>
      </w:r>
      <w:r w:rsidR="00BB31D4" w:rsidRPr="00EB5CDB">
        <w:rPr>
          <w:rFonts w:ascii="Arial" w:eastAsia="Arial Unicode MS" w:hAnsi="Arial" w:cs="Arial"/>
        </w:rPr>
        <w:t>support</w:t>
      </w:r>
      <w:r w:rsidRPr="00EB5CDB">
        <w:rPr>
          <w:rFonts w:ascii="Arial" w:eastAsia="Arial Unicode MS" w:hAnsi="Arial" w:cs="Arial"/>
        </w:rPr>
        <w:t xml:space="preserve"> and </w:t>
      </w:r>
      <w:r w:rsidR="00BB31D4" w:rsidRPr="00EB5CDB">
        <w:rPr>
          <w:rFonts w:ascii="Arial" w:eastAsia="Arial Unicode MS" w:hAnsi="Arial" w:cs="Arial"/>
        </w:rPr>
        <w:t xml:space="preserve">help for their own </w:t>
      </w:r>
      <w:r w:rsidRPr="00EB5CDB">
        <w:rPr>
          <w:rFonts w:ascii="Arial" w:eastAsia="Arial Unicode MS" w:hAnsi="Arial" w:cs="Arial"/>
        </w:rPr>
        <w:t>untreated childhood trauma.</w:t>
      </w:r>
    </w:p>
    <w:p w:rsidR="00B962B7" w:rsidRPr="00EB5CDB" w:rsidRDefault="000B0DA3" w:rsidP="00B962B7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EB5CDB">
        <w:rPr>
          <w:rFonts w:ascii="Arial" w:eastAsia="Arial Unicode MS" w:hAnsi="Arial" w:cs="Arial"/>
        </w:rPr>
        <w:t>9</w:t>
      </w:r>
      <w:r w:rsidR="00F25440" w:rsidRPr="00EB5CDB">
        <w:rPr>
          <w:rFonts w:ascii="Arial" w:eastAsia="Arial Unicode MS" w:hAnsi="Arial" w:cs="Arial"/>
        </w:rPr>
        <w:t>,0</w:t>
      </w:r>
      <w:r w:rsidR="00B962B7" w:rsidRPr="00EB5CDB">
        <w:rPr>
          <w:rFonts w:ascii="Arial" w:eastAsia="Arial Unicode MS" w:hAnsi="Arial" w:cs="Arial"/>
        </w:rPr>
        <w:t>00 books to be distributed to young children</w:t>
      </w:r>
      <w:r w:rsidR="00BE27AA" w:rsidRPr="00EB5CDB">
        <w:rPr>
          <w:rFonts w:ascii="Arial" w:eastAsia="Arial Unicode MS" w:hAnsi="Arial" w:cs="Arial"/>
        </w:rPr>
        <w:t xml:space="preserve"> </w:t>
      </w:r>
      <w:r w:rsidR="00B962B7" w:rsidRPr="00EB5CDB">
        <w:rPr>
          <w:rFonts w:ascii="Arial" w:eastAsia="Arial Unicode MS" w:hAnsi="Arial" w:cs="Arial"/>
        </w:rPr>
        <w:t xml:space="preserve">and their parents to receive guidance from a physician on how to read </w:t>
      </w:r>
      <w:r w:rsidR="00EB5CDB">
        <w:rPr>
          <w:rFonts w:ascii="Arial" w:eastAsia="Arial Unicode MS" w:hAnsi="Arial" w:cs="Arial"/>
        </w:rPr>
        <w:t>to and positively interact with</w:t>
      </w:r>
      <w:r w:rsidR="00B962B7" w:rsidRPr="00EB5CDB">
        <w:rPr>
          <w:rFonts w:ascii="Arial" w:eastAsia="Arial Unicode MS" w:hAnsi="Arial" w:cs="Arial"/>
        </w:rPr>
        <w:t xml:space="preserve"> their children.</w:t>
      </w:r>
    </w:p>
    <w:p w:rsidR="006C2801" w:rsidRPr="00EB5CDB" w:rsidRDefault="00E85D6F" w:rsidP="00D37CEA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EB5CDB">
        <w:rPr>
          <w:rFonts w:ascii="Arial" w:eastAsia="Arial Unicode MS" w:hAnsi="Arial" w:cs="Arial"/>
        </w:rPr>
        <w:t>1,000 parents of children 5 and under are receiving parenting tips, skills and resources on their cell phones, for free, thanks to Bright By Text</w:t>
      </w:r>
      <w:r w:rsidR="00891257" w:rsidRPr="00EB5CDB">
        <w:rPr>
          <w:rFonts w:ascii="Arial" w:eastAsia="Arial Unicode MS" w:hAnsi="Arial" w:cs="Arial"/>
        </w:rPr>
        <w:t xml:space="preserve">.  </w:t>
      </w:r>
    </w:p>
    <w:p w:rsidR="004014EC" w:rsidRPr="00EB5CDB" w:rsidRDefault="00F25440" w:rsidP="0029150A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EB5CDB">
        <w:rPr>
          <w:rFonts w:ascii="Arial" w:eastAsia="Arial Unicode MS" w:hAnsi="Arial" w:cs="Arial"/>
        </w:rPr>
        <w:t>Over 1,200</w:t>
      </w:r>
      <w:r w:rsidR="00E85D6F" w:rsidRPr="00EB5CDB">
        <w:rPr>
          <w:rFonts w:ascii="Arial" w:eastAsia="Arial Unicode MS" w:hAnsi="Arial" w:cs="Arial"/>
        </w:rPr>
        <w:t xml:space="preserve"> parents of newborns are receiving post-partum care thanks to the parent connect surveys.</w:t>
      </w:r>
    </w:p>
    <w:p w:rsidR="00891257" w:rsidRPr="00891257" w:rsidRDefault="00891257" w:rsidP="00891257">
      <w:pPr>
        <w:ind w:left="360"/>
        <w:rPr>
          <w:rFonts w:ascii="Arial" w:eastAsia="Arial Unicode MS" w:hAnsi="Arial" w:cs="Arial"/>
        </w:rPr>
      </w:pPr>
    </w:p>
    <w:p w:rsidR="00E85D6F" w:rsidRDefault="00E85D6F" w:rsidP="00E85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UWYC’s work is backed by years of research and knowledge gained in partnership with area and national experts – they know what works.  Unfortunately, most programs and services in Yellowstone County can only serve a small percentage of the population who needs their help. But if they had the means, UWYC has done the background work to expand and sustain services right now!</w:t>
      </w:r>
    </w:p>
    <w:p w:rsidR="00D37CEA" w:rsidRPr="00D37CEA" w:rsidRDefault="00D37CEA" w:rsidP="00D37CEA">
      <w:pPr>
        <w:rPr>
          <w:rFonts w:ascii="Arial" w:hAnsi="Arial" w:cs="Arial"/>
          <w:b/>
        </w:rPr>
      </w:pPr>
    </w:p>
    <w:p w:rsidR="002001D6" w:rsidRPr="00D37CEA" w:rsidRDefault="001E204B" w:rsidP="00D37CEA">
      <w:pPr>
        <w:rPr>
          <w:rFonts w:ascii="Arial" w:hAnsi="Arial" w:cs="Arial"/>
          <w:b/>
        </w:rPr>
      </w:pPr>
      <w:r w:rsidRPr="00D37CEA">
        <w:rPr>
          <w:rFonts w:ascii="Arial" w:hAnsi="Arial" w:cs="Arial"/>
          <w:b/>
        </w:rPr>
        <w:t xml:space="preserve">Your contribution to United Way </w:t>
      </w:r>
      <w:r w:rsidR="00891257">
        <w:rPr>
          <w:rFonts w:ascii="Arial" w:hAnsi="Arial" w:cs="Arial"/>
          <w:b/>
        </w:rPr>
        <w:t xml:space="preserve">lays the FOUNDATION for success for our most vulnerable babies and toddlers.  </w:t>
      </w:r>
      <w:r w:rsidRPr="00D37CEA">
        <w:rPr>
          <w:rFonts w:ascii="Arial" w:hAnsi="Arial" w:cs="Arial"/>
          <w:b/>
        </w:rPr>
        <w:t xml:space="preserve"> </w:t>
      </w:r>
    </w:p>
    <w:p w:rsidR="001E204B" w:rsidRPr="00D37CEA" w:rsidRDefault="00070B47" w:rsidP="00D37CEA">
      <w:pPr>
        <w:rPr>
          <w:rFonts w:ascii="Arial" w:hAnsi="Arial" w:cs="Arial"/>
        </w:rPr>
      </w:pPr>
      <w:r w:rsidRPr="00D37CEA">
        <w:rPr>
          <w:rFonts w:ascii="Arial" w:hAnsi="Arial" w:cs="Arial"/>
        </w:rPr>
        <w:t>Reach O</w:t>
      </w:r>
      <w:r w:rsidR="001E204B" w:rsidRPr="00D37CEA">
        <w:rPr>
          <w:rFonts w:ascii="Arial" w:hAnsi="Arial" w:cs="Arial"/>
        </w:rPr>
        <w:t xml:space="preserve">ut and Read is </w:t>
      </w:r>
      <w:r w:rsidRPr="00D37CEA">
        <w:rPr>
          <w:rFonts w:ascii="Arial" w:hAnsi="Arial" w:cs="Arial"/>
        </w:rPr>
        <w:t>an evidence-based early literacy program that incorporates books into pediatric practice. Children, ages 6 months-</w:t>
      </w:r>
      <w:bookmarkStart w:id="0" w:name="_GoBack"/>
      <w:bookmarkEnd w:id="0"/>
      <w:r w:rsidRPr="00D37CEA">
        <w:rPr>
          <w:rFonts w:ascii="Arial" w:hAnsi="Arial" w:cs="Arial"/>
        </w:rPr>
        <w:t xml:space="preserve">5 years receive age-appropriate books at well-child </w:t>
      </w:r>
      <w:r w:rsidR="00BE27AA" w:rsidRPr="00D37CEA">
        <w:rPr>
          <w:rFonts w:ascii="Arial" w:hAnsi="Arial" w:cs="Arial"/>
        </w:rPr>
        <w:t>checkups</w:t>
      </w:r>
      <w:r w:rsidRPr="00D37CEA">
        <w:rPr>
          <w:rFonts w:ascii="Arial" w:hAnsi="Arial" w:cs="Arial"/>
        </w:rPr>
        <w:t xml:space="preserve"> and parents learn from their doctor how to engage in their child’s reading. </w:t>
      </w:r>
    </w:p>
    <w:p w:rsidR="00070B47" w:rsidRPr="00D37CEA" w:rsidRDefault="00070B47" w:rsidP="00D37CEA">
      <w:pPr>
        <w:rPr>
          <w:rFonts w:ascii="Arial" w:hAnsi="Arial" w:cs="Arial"/>
        </w:rPr>
      </w:pPr>
    </w:p>
    <w:p w:rsidR="00070B47" w:rsidRPr="00D37CEA" w:rsidRDefault="00070B47" w:rsidP="00D37CEA">
      <w:pPr>
        <w:rPr>
          <w:rFonts w:ascii="Arial" w:hAnsi="Arial" w:cs="Arial"/>
          <w:i/>
        </w:rPr>
      </w:pPr>
      <w:r w:rsidRPr="00D37CEA">
        <w:rPr>
          <w:rFonts w:ascii="Arial" w:hAnsi="Arial" w:cs="Arial"/>
          <w:i/>
        </w:rPr>
        <w:t>We are very grateful for the Reach Out and Read program. My son loves the variety of books and it has helped us grow our book collection. I now realize just how important story time is!</w:t>
      </w:r>
    </w:p>
    <w:p w:rsidR="00070B47" w:rsidRPr="00D37CEA" w:rsidRDefault="00070B47" w:rsidP="00D37CEA">
      <w:pPr>
        <w:rPr>
          <w:rFonts w:ascii="Arial" w:hAnsi="Arial" w:cs="Arial"/>
        </w:rPr>
      </w:pPr>
      <w:r w:rsidRPr="00D37CEA">
        <w:rPr>
          <w:rFonts w:ascii="Arial" w:hAnsi="Arial" w:cs="Arial"/>
        </w:rPr>
        <w:t>-Brittney, mother served by the Reach Out and Read program</w:t>
      </w:r>
      <w:r w:rsidR="00E163BC" w:rsidRPr="00D37CEA">
        <w:rPr>
          <w:rFonts w:ascii="Arial" w:hAnsi="Arial" w:cs="Arial"/>
        </w:rPr>
        <w:t xml:space="preserve"> </w:t>
      </w:r>
    </w:p>
    <w:p w:rsidR="005D4743" w:rsidRPr="00D37CEA" w:rsidRDefault="005D4743" w:rsidP="00D37CEA">
      <w:pPr>
        <w:rPr>
          <w:rFonts w:ascii="Arial" w:hAnsi="Arial" w:cs="Arial"/>
        </w:rPr>
      </w:pPr>
    </w:p>
    <w:p w:rsidR="005D4743" w:rsidRPr="00D37CEA" w:rsidRDefault="005D4743" w:rsidP="00D37CEA">
      <w:pPr>
        <w:rPr>
          <w:rFonts w:ascii="Arial" w:hAnsi="Arial" w:cs="Arial"/>
          <w:i/>
        </w:rPr>
      </w:pPr>
      <w:r w:rsidRPr="00D37CEA">
        <w:rPr>
          <w:rFonts w:ascii="Arial" w:hAnsi="Arial" w:cs="Arial"/>
          <w:b/>
        </w:rPr>
        <w:t>Join the fight by contributing to the United Way of Yellowstone County 2017 Annual Campaign.</w:t>
      </w:r>
      <w:r w:rsidRPr="00D37CEA">
        <w:rPr>
          <w:rFonts w:ascii="Arial" w:hAnsi="Arial" w:cs="Arial"/>
        </w:rPr>
        <w:br/>
        <w:t>(</w:t>
      </w:r>
      <w:r w:rsidR="00E85D6F">
        <w:rPr>
          <w:rFonts w:ascii="Arial" w:hAnsi="Arial" w:cs="Arial"/>
          <w:i/>
        </w:rPr>
        <w:t>What’s raised here, stays here!)</w:t>
      </w:r>
    </w:p>
    <w:sectPr w:rsidR="005D4743" w:rsidRPr="00D37CEA" w:rsidSect="00401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3C" w:rsidRDefault="00374C3C" w:rsidP="00374C3C">
      <w:r>
        <w:separator/>
      </w:r>
    </w:p>
  </w:endnote>
  <w:endnote w:type="continuationSeparator" w:id="0">
    <w:p w:rsidR="00374C3C" w:rsidRDefault="00374C3C" w:rsidP="0037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3C" w:rsidRDefault="00374C3C" w:rsidP="00374C3C">
      <w:r>
        <w:separator/>
      </w:r>
    </w:p>
  </w:footnote>
  <w:footnote w:type="continuationSeparator" w:id="0">
    <w:p w:rsidR="00374C3C" w:rsidRDefault="00374C3C" w:rsidP="0037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532"/>
    <w:multiLevelType w:val="hybridMultilevel"/>
    <w:tmpl w:val="FC3AF078"/>
    <w:lvl w:ilvl="0" w:tplc="F50C659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EC"/>
    <w:rsid w:val="00070B47"/>
    <w:rsid w:val="000B0DA3"/>
    <w:rsid w:val="00134681"/>
    <w:rsid w:val="001E204B"/>
    <w:rsid w:val="002001D6"/>
    <w:rsid w:val="002944D3"/>
    <w:rsid w:val="00374C3C"/>
    <w:rsid w:val="004014EC"/>
    <w:rsid w:val="00494E9A"/>
    <w:rsid w:val="005D4743"/>
    <w:rsid w:val="006C2801"/>
    <w:rsid w:val="00782F1C"/>
    <w:rsid w:val="00842BFC"/>
    <w:rsid w:val="00891257"/>
    <w:rsid w:val="009067F3"/>
    <w:rsid w:val="009B1233"/>
    <w:rsid w:val="009C638D"/>
    <w:rsid w:val="00B962B7"/>
    <w:rsid w:val="00BB31D4"/>
    <w:rsid w:val="00BE27AA"/>
    <w:rsid w:val="00C2772F"/>
    <w:rsid w:val="00CA1C8C"/>
    <w:rsid w:val="00D37CEA"/>
    <w:rsid w:val="00D46617"/>
    <w:rsid w:val="00DA31E8"/>
    <w:rsid w:val="00E163BC"/>
    <w:rsid w:val="00E85D6F"/>
    <w:rsid w:val="00EB5CDB"/>
    <w:rsid w:val="00EC68B0"/>
    <w:rsid w:val="00F2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932B"/>
  <w15:chartTrackingRefBased/>
  <w15:docId w15:val="{01FE4A05-CCE4-4084-BD55-FCF1B9C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3C"/>
  </w:style>
  <w:style w:type="paragraph" w:styleId="Footer">
    <w:name w:val="footer"/>
    <w:basedOn w:val="Normal"/>
    <w:link w:val="FooterChar"/>
    <w:uiPriority w:val="99"/>
    <w:unhideWhenUsed/>
    <w:rsid w:val="00374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Whitaker</dc:creator>
  <cp:keywords/>
  <dc:description/>
  <cp:lastModifiedBy>Lisa McDaniel</cp:lastModifiedBy>
  <cp:revision>5</cp:revision>
  <cp:lastPrinted>2017-09-13T16:10:00Z</cp:lastPrinted>
  <dcterms:created xsi:type="dcterms:W3CDTF">2019-08-15T15:28:00Z</dcterms:created>
  <dcterms:modified xsi:type="dcterms:W3CDTF">2019-08-15T16:28:00Z</dcterms:modified>
</cp:coreProperties>
</file>